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A60DD" w14:textId="77777777" w:rsidR="00786622" w:rsidRDefault="00786622" w:rsidP="00786622">
      <w:r>
        <w:rPr>
          <w:noProof/>
          <w:lang w:eastAsia="it-IT"/>
        </w:rPr>
        <w:drawing>
          <wp:inline distT="0" distB="0" distL="0" distR="0" wp14:anchorId="075F45B4" wp14:editId="6D01CB6D">
            <wp:extent cx="1917697" cy="558798"/>
            <wp:effectExtent l="0" t="0" r="6985" b="0"/>
            <wp:docPr id="2" name="Immagine 1" descr="Rfi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Rfi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697" cy="558798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14:paraId="44FA572B" w14:textId="03E35149" w:rsidR="00D5383E" w:rsidRDefault="007A3A4D" w:rsidP="00786622">
      <w:pPr>
        <w:spacing w:before="240"/>
        <w:jc w:val="both"/>
        <w:rPr>
          <w:b/>
          <w:color w:val="006D66"/>
          <w:sz w:val="28"/>
        </w:rPr>
      </w:pPr>
      <w:proofErr w:type="spellStart"/>
      <w:r>
        <w:rPr>
          <w:b/>
          <w:color w:val="006D66"/>
          <w:sz w:val="28"/>
        </w:rPr>
        <w:t>T</w:t>
      </w:r>
      <w:r w:rsidR="00D5383E">
        <w:rPr>
          <w:b/>
          <w:color w:val="006D66"/>
          <w:sz w:val="28"/>
        </w:rPr>
        <w:t>ransmission</w:t>
      </w:r>
      <w:proofErr w:type="spellEnd"/>
      <w:r w:rsidR="00D5383E">
        <w:rPr>
          <w:b/>
          <w:color w:val="006D66"/>
          <w:sz w:val="28"/>
        </w:rPr>
        <w:t xml:space="preserve"> model</w:t>
      </w:r>
      <w:r>
        <w:rPr>
          <w:b/>
          <w:color w:val="006D66"/>
          <w:sz w:val="28"/>
        </w:rPr>
        <w:t xml:space="preserve"> of information</w:t>
      </w:r>
      <w:r w:rsidR="00D5383E">
        <w:rPr>
          <w:b/>
          <w:color w:val="006D66"/>
          <w:sz w:val="28"/>
        </w:rPr>
        <w:t xml:space="preserve"> </w:t>
      </w:r>
      <w:r w:rsidR="00D07438">
        <w:rPr>
          <w:b/>
          <w:color w:val="006D66"/>
          <w:sz w:val="28"/>
        </w:rPr>
        <w:t xml:space="preserve">for service </w:t>
      </w:r>
      <w:proofErr w:type="spellStart"/>
      <w:r w:rsidR="00D07438">
        <w:rPr>
          <w:b/>
          <w:color w:val="006D66"/>
          <w:sz w:val="28"/>
        </w:rPr>
        <w:t>facilities</w:t>
      </w:r>
      <w:proofErr w:type="spellEnd"/>
      <w:r w:rsidR="00D07438">
        <w:rPr>
          <w:b/>
          <w:color w:val="006D66"/>
          <w:sz w:val="28"/>
        </w:rPr>
        <w:t xml:space="preserve"> </w:t>
      </w:r>
      <w:proofErr w:type="spellStart"/>
      <w:r w:rsidR="00D07438">
        <w:rPr>
          <w:b/>
          <w:color w:val="006D66"/>
          <w:sz w:val="28"/>
        </w:rPr>
        <w:t>not</w:t>
      </w:r>
      <w:proofErr w:type="spellEnd"/>
      <w:r w:rsidR="00D07438">
        <w:rPr>
          <w:b/>
          <w:color w:val="006D66"/>
          <w:sz w:val="28"/>
        </w:rPr>
        <w:t xml:space="preserve"> </w:t>
      </w:r>
      <w:proofErr w:type="spellStart"/>
      <w:r w:rsidR="00D07438">
        <w:rPr>
          <w:b/>
          <w:color w:val="006D66"/>
          <w:sz w:val="28"/>
        </w:rPr>
        <w:t>managed</w:t>
      </w:r>
      <w:proofErr w:type="spellEnd"/>
      <w:r w:rsidR="00D07438">
        <w:rPr>
          <w:b/>
          <w:color w:val="006D66"/>
          <w:sz w:val="28"/>
        </w:rPr>
        <w:t xml:space="preserve"> by RFI </w:t>
      </w:r>
      <w:proofErr w:type="spellStart"/>
      <w:r w:rsidR="00D07438">
        <w:rPr>
          <w:b/>
          <w:color w:val="006D66"/>
          <w:sz w:val="28"/>
        </w:rPr>
        <w:t>p</w:t>
      </w:r>
      <w:r w:rsidR="00D07438" w:rsidRPr="00D07438">
        <w:rPr>
          <w:b/>
          <w:color w:val="006D66"/>
          <w:sz w:val="28"/>
        </w:rPr>
        <w:t>ursuant</w:t>
      </w:r>
      <w:proofErr w:type="spellEnd"/>
      <w:r w:rsidR="00D07438" w:rsidRPr="00D07438">
        <w:rPr>
          <w:b/>
          <w:color w:val="006D66"/>
          <w:sz w:val="28"/>
        </w:rPr>
        <w:t xml:space="preserve"> to </w:t>
      </w:r>
      <w:proofErr w:type="spellStart"/>
      <w:r w:rsidR="00D07438" w:rsidRPr="00D07438">
        <w:rPr>
          <w:b/>
          <w:color w:val="006D66"/>
          <w:sz w:val="28"/>
        </w:rPr>
        <w:t>article</w:t>
      </w:r>
      <w:proofErr w:type="spellEnd"/>
      <w:r w:rsidR="00D07438" w:rsidRPr="00D07438">
        <w:rPr>
          <w:b/>
          <w:color w:val="006D66"/>
          <w:sz w:val="28"/>
        </w:rPr>
        <w:t xml:space="preserve"> 31(10) of Directive 2012/34/EU and </w:t>
      </w:r>
      <w:proofErr w:type="spellStart"/>
      <w:r w:rsidR="00D07438" w:rsidRPr="00D07438">
        <w:rPr>
          <w:b/>
          <w:color w:val="006D66"/>
          <w:sz w:val="28"/>
        </w:rPr>
        <w:t>article</w:t>
      </w:r>
      <w:proofErr w:type="spellEnd"/>
      <w:r w:rsidR="00D07438" w:rsidRPr="00D07438">
        <w:rPr>
          <w:b/>
          <w:color w:val="006D66"/>
          <w:sz w:val="28"/>
        </w:rPr>
        <w:t xml:space="preserve"> 5(2) of </w:t>
      </w:r>
      <w:proofErr w:type="spellStart"/>
      <w:r w:rsidR="00D07438" w:rsidRPr="00D07438">
        <w:rPr>
          <w:b/>
          <w:color w:val="006D66"/>
          <w:sz w:val="28"/>
        </w:rPr>
        <w:t>Regulation</w:t>
      </w:r>
      <w:proofErr w:type="spellEnd"/>
      <w:r w:rsidR="00D07438" w:rsidRPr="00D07438">
        <w:rPr>
          <w:b/>
          <w:color w:val="006D66"/>
          <w:sz w:val="28"/>
        </w:rPr>
        <w:t xml:space="preserve"> (EU) 2177/2017</w:t>
      </w:r>
    </w:p>
    <w:p w14:paraId="5C52FD45" w14:textId="6C912CB0" w:rsidR="00D07438" w:rsidRDefault="00D07438" w:rsidP="0000289C">
      <w:pPr>
        <w:jc w:val="both"/>
        <w:rPr>
          <w:sz w:val="20"/>
        </w:rPr>
      </w:pPr>
      <w:proofErr w:type="spellStart"/>
      <w:r>
        <w:rPr>
          <w:sz w:val="20"/>
        </w:rPr>
        <w:t>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requested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fill</w:t>
      </w:r>
      <w:proofErr w:type="spellEnd"/>
      <w:r>
        <w:rPr>
          <w:sz w:val="20"/>
        </w:rPr>
        <w:t xml:space="preserve"> in and </w:t>
      </w:r>
      <w:proofErr w:type="spellStart"/>
      <w:r w:rsidRPr="00D07438">
        <w:rPr>
          <w:sz w:val="20"/>
          <w:u w:val="single"/>
        </w:rPr>
        <w:t>trasmit</w:t>
      </w:r>
      <w:proofErr w:type="spellEnd"/>
      <w:r w:rsidRPr="00D07438">
        <w:rPr>
          <w:sz w:val="20"/>
          <w:u w:val="single"/>
        </w:rPr>
        <w:t xml:space="preserve"> </w:t>
      </w:r>
      <w:proofErr w:type="spellStart"/>
      <w:r w:rsidRPr="00D07438">
        <w:rPr>
          <w:sz w:val="20"/>
          <w:u w:val="single"/>
        </w:rPr>
        <w:t>this</w:t>
      </w:r>
      <w:proofErr w:type="spellEnd"/>
      <w:r w:rsidRPr="00D07438">
        <w:rPr>
          <w:sz w:val="20"/>
          <w:u w:val="single"/>
        </w:rPr>
        <w:t xml:space="preserve"> model</w:t>
      </w:r>
      <w:r>
        <w:rPr>
          <w:sz w:val="20"/>
        </w:rPr>
        <w:t xml:space="preserve"> </w:t>
      </w:r>
      <w:r w:rsidR="00F5773C">
        <w:rPr>
          <w:sz w:val="20"/>
        </w:rPr>
        <w:t xml:space="preserve">for service </w:t>
      </w:r>
      <w:proofErr w:type="spellStart"/>
      <w:r w:rsidR="00F5773C">
        <w:rPr>
          <w:sz w:val="20"/>
        </w:rPr>
        <w:t>facilities</w:t>
      </w:r>
      <w:proofErr w:type="spellEnd"/>
      <w:r w:rsidR="00F5773C">
        <w:rPr>
          <w:sz w:val="20"/>
        </w:rPr>
        <w:t xml:space="preserve"> </w:t>
      </w:r>
      <w:proofErr w:type="spellStart"/>
      <w:r w:rsidR="00F5773C">
        <w:rPr>
          <w:sz w:val="20"/>
        </w:rPr>
        <w:t>not</w:t>
      </w:r>
      <w:proofErr w:type="spellEnd"/>
      <w:r w:rsidR="00F5773C">
        <w:rPr>
          <w:sz w:val="20"/>
        </w:rPr>
        <w:t xml:space="preserve"> </w:t>
      </w:r>
      <w:proofErr w:type="spellStart"/>
      <w:r w:rsidR="00F5773C">
        <w:rPr>
          <w:sz w:val="20"/>
        </w:rPr>
        <w:t>managed</w:t>
      </w:r>
      <w:proofErr w:type="spellEnd"/>
      <w:r w:rsidR="00F5773C">
        <w:rPr>
          <w:sz w:val="20"/>
        </w:rPr>
        <w:t xml:space="preserve"> by RFI </w:t>
      </w:r>
      <w:proofErr w:type="spellStart"/>
      <w:r w:rsidR="00F5773C" w:rsidRPr="00F5773C">
        <w:rPr>
          <w:sz w:val="20"/>
          <w:u w:val="single"/>
        </w:rPr>
        <w:t>together</w:t>
      </w:r>
      <w:proofErr w:type="spellEnd"/>
      <w:r w:rsidR="00F5773C" w:rsidRPr="00F5773C">
        <w:rPr>
          <w:sz w:val="20"/>
          <w:u w:val="single"/>
        </w:rPr>
        <w:t xml:space="preserve"> with the common RNE </w:t>
      </w:r>
      <w:proofErr w:type="spellStart"/>
      <w:r w:rsidR="00F5773C" w:rsidRPr="00F5773C">
        <w:rPr>
          <w:sz w:val="20"/>
          <w:u w:val="single"/>
        </w:rPr>
        <w:t>form</w:t>
      </w:r>
      <w:proofErr w:type="spellEnd"/>
      <w:r w:rsidR="00F5773C">
        <w:rPr>
          <w:sz w:val="20"/>
        </w:rPr>
        <w:t xml:space="preserve"> </w:t>
      </w:r>
      <w:proofErr w:type="spellStart"/>
      <w:r w:rsidR="00F5773C">
        <w:rPr>
          <w:sz w:val="20"/>
        </w:rPr>
        <w:t>containing</w:t>
      </w:r>
      <w:proofErr w:type="spellEnd"/>
      <w:r w:rsidR="00F5773C">
        <w:rPr>
          <w:sz w:val="20"/>
        </w:rPr>
        <w:t xml:space="preserve"> information </w:t>
      </w:r>
      <w:proofErr w:type="spellStart"/>
      <w:r w:rsidR="00F5773C">
        <w:rPr>
          <w:sz w:val="20"/>
        </w:rPr>
        <w:t>regarding</w:t>
      </w:r>
      <w:proofErr w:type="spellEnd"/>
      <w:r w:rsidR="00F5773C">
        <w:rPr>
          <w:sz w:val="20"/>
        </w:rPr>
        <w:t xml:space="preserve"> service </w:t>
      </w:r>
      <w:proofErr w:type="spellStart"/>
      <w:r w:rsidR="00F5773C">
        <w:rPr>
          <w:sz w:val="20"/>
        </w:rPr>
        <w:t>facilities</w:t>
      </w:r>
      <w:proofErr w:type="spellEnd"/>
      <w:r w:rsidR="00F5773C">
        <w:rPr>
          <w:sz w:val="20"/>
        </w:rPr>
        <w:t xml:space="preserve"> in </w:t>
      </w:r>
      <w:proofErr w:type="spellStart"/>
      <w:r w:rsidR="00F5773C">
        <w:rPr>
          <w:sz w:val="20"/>
        </w:rPr>
        <w:t>accordarce</w:t>
      </w:r>
      <w:proofErr w:type="spellEnd"/>
      <w:r w:rsidR="00F5773C">
        <w:rPr>
          <w:sz w:val="20"/>
        </w:rPr>
        <w:t xml:space="preserve"> with </w:t>
      </w:r>
      <w:proofErr w:type="spellStart"/>
      <w:r w:rsidR="00F5773C" w:rsidRPr="00F5773C">
        <w:rPr>
          <w:sz w:val="20"/>
        </w:rPr>
        <w:t>article</w:t>
      </w:r>
      <w:proofErr w:type="spellEnd"/>
      <w:r w:rsidR="00F5773C" w:rsidRPr="00F5773C">
        <w:rPr>
          <w:sz w:val="20"/>
        </w:rPr>
        <w:t xml:space="preserve"> 31(10) of Directive 2012/34/EU and </w:t>
      </w:r>
      <w:proofErr w:type="spellStart"/>
      <w:r w:rsidR="00F5773C" w:rsidRPr="00F5773C">
        <w:rPr>
          <w:sz w:val="20"/>
        </w:rPr>
        <w:t>article</w:t>
      </w:r>
      <w:proofErr w:type="spellEnd"/>
      <w:r w:rsidR="00F5773C" w:rsidRPr="00F5773C">
        <w:rPr>
          <w:sz w:val="20"/>
        </w:rPr>
        <w:t xml:space="preserve"> 5(2) of </w:t>
      </w:r>
      <w:proofErr w:type="spellStart"/>
      <w:r w:rsidR="00F5773C" w:rsidRPr="00F5773C">
        <w:rPr>
          <w:sz w:val="20"/>
        </w:rPr>
        <w:t>Regulation</w:t>
      </w:r>
      <w:proofErr w:type="spellEnd"/>
      <w:r w:rsidR="00F5773C" w:rsidRPr="00F5773C">
        <w:rPr>
          <w:sz w:val="20"/>
        </w:rPr>
        <w:t xml:space="preserve"> (EU) 2177/2017</w:t>
      </w:r>
      <w:r w:rsidR="00F5773C">
        <w:rPr>
          <w:sz w:val="20"/>
        </w:rPr>
        <w:t>.</w:t>
      </w:r>
    </w:p>
    <w:p w14:paraId="186C3A20" w14:textId="12F66B36" w:rsidR="00F5773C" w:rsidRDefault="007A3A4D" w:rsidP="000C7456">
      <w:pPr>
        <w:spacing w:after="0"/>
        <w:jc w:val="both"/>
        <w:rPr>
          <w:sz w:val="20"/>
        </w:rPr>
      </w:pPr>
      <w:proofErr w:type="spellStart"/>
      <w:r>
        <w:rPr>
          <w:sz w:val="20"/>
        </w:rPr>
        <w:t>According</w:t>
      </w:r>
      <w:proofErr w:type="spellEnd"/>
      <w:r>
        <w:rPr>
          <w:sz w:val="20"/>
        </w:rPr>
        <w:t xml:space="preserve"> to </w:t>
      </w:r>
      <w:proofErr w:type="spellStart"/>
      <w:r w:rsidR="00F5773C">
        <w:rPr>
          <w:sz w:val="20"/>
        </w:rPr>
        <w:t>paragraph</w:t>
      </w:r>
      <w:proofErr w:type="spellEnd"/>
      <w:r w:rsidR="00F5773C">
        <w:rPr>
          <w:sz w:val="20"/>
        </w:rPr>
        <w:t xml:space="preserve"> 7.4 of the NS, the </w:t>
      </w:r>
      <w:proofErr w:type="spellStart"/>
      <w:r w:rsidR="00F5773C">
        <w:rPr>
          <w:sz w:val="20"/>
        </w:rPr>
        <w:t>transmission</w:t>
      </w:r>
      <w:proofErr w:type="spellEnd"/>
      <w:r w:rsidR="00F5773C">
        <w:rPr>
          <w:sz w:val="20"/>
        </w:rPr>
        <w:t xml:space="preserve"> of the </w:t>
      </w:r>
      <w:proofErr w:type="spellStart"/>
      <w:r w:rsidR="00F5773C">
        <w:rPr>
          <w:sz w:val="20"/>
        </w:rPr>
        <w:t>models</w:t>
      </w:r>
      <w:proofErr w:type="spellEnd"/>
      <w:r w:rsidR="00F5773C">
        <w:rPr>
          <w:sz w:val="20"/>
        </w:rPr>
        <w:t xml:space="preserve"> </w:t>
      </w:r>
      <w:proofErr w:type="spellStart"/>
      <w:r w:rsidR="00F5773C">
        <w:rPr>
          <w:sz w:val="20"/>
        </w:rPr>
        <w:t>shall</w:t>
      </w:r>
      <w:proofErr w:type="spellEnd"/>
      <w:r w:rsidR="00F5773C">
        <w:rPr>
          <w:sz w:val="20"/>
        </w:rPr>
        <w:t xml:space="preserve"> be </w:t>
      </w:r>
      <w:proofErr w:type="spellStart"/>
      <w:r w:rsidR="000C7456">
        <w:rPr>
          <w:sz w:val="20"/>
        </w:rPr>
        <w:t>done</w:t>
      </w:r>
      <w:proofErr w:type="spellEnd"/>
      <w:r w:rsidR="000C7456">
        <w:rPr>
          <w:sz w:val="20"/>
        </w:rPr>
        <w:t xml:space="preserve"> </w:t>
      </w:r>
      <w:proofErr w:type="spellStart"/>
      <w:r w:rsidR="000C7456">
        <w:rPr>
          <w:sz w:val="20"/>
        </w:rPr>
        <w:t>through</w:t>
      </w:r>
      <w:proofErr w:type="spellEnd"/>
      <w:r w:rsidR="000C7456">
        <w:rPr>
          <w:sz w:val="20"/>
        </w:rPr>
        <w:t xml:space="preserve"> the </w:t>
      </w:r>
      <w:proofErr w:type="spellStart"/>
      <w:r w:rsidR="000C7456">
        <w:rPr>
          <w:sz w:val="20"/>
        </w:rPr>
        <w:t>certified</w:t>
      </w:r>
      <w:proofErr w:type="spellEnd"/>
      <w:r w:rsidR="000C7456">
        <w:rPr>
          <w:sz w:val="20"/>
        </w:rPr>
        <w:t xml:space="preserve"> </w:t>
      </w:r>
      <w:hyperlink r:id="rId10" w:history="1">
        <w:r w:rsidR="000C7456" w:rsidRPr="00B4522C">
          <w:rPr>
            <w:rStyle w:val="Collegamentoipertestuale"/>
            <w:sz w:val="20"/>
          </w:rPr>
          <w:t>rfi-dce@pec.rfi.it</w:t>
        </w:r>
      </w:hyperlink>
      <w:r w:rsidR="000C7456">
        <w:rPr>
          <w:rStyle w:val="Collegamentoipertestuale"/>
          <w:sz w:val="20"/>
        </w:rPr>
        <w:t xml:space="preserve"> </w:t>
      </w:r>
      <w:r w:rsidR="000C7456" w:rsidRPr="000C7456">
        <w:rPr>
          <w:sz w:val="20"/>
        </w:rPr>
        <w:t xml:space="preserve">no </w:t>
      </w:r>
      <w:proofErr w:type="spellStart"/>
      <w:r w:rsidR="000C7456" w:rsidRPr="000C7456">
        <w:rPr>
          <w:sz w:val="20"/>
        </w:rPr>
        <w:t>late</w:t>
      </w:r>
      <w:r w:rsidR="00AE34F7">
        <w:rPr>
          <w:sz w:val="20"/>
        </w:rPr>
        <w:t>r</w:t>
      </w:r>
      <w:proofErr w:type="spellEnd"/>
      <w:r w:rsidR="00AE34F7">
        <w:rPr>
          <w:sz w:val="20"/>
        </w:rPr>
        <w:t xml:space="preserve"> </w:t>
      </w:r>
      <w:proofErr w:type="spellStart"/>
      <w:r w:rsidR="00AE34F7">
        <w:rPr>
          <w:sz w:val="20"/>
        </w:rPr>
        <w:t>than</w:t>
      </w:r>
      <w:proofErr w:type="spellEnd"/>
      <w:r w:rsidR="00AE34F7">
        <w:rPr>
          <w:sz w:val="20"/>
        </w:rPr>
        <w:t xml:space="preserve"> 30 </w:t>
      </w:r>
      <w:r w:rsidR="000C7456" w:rsidRPr="000C7456">
        <w:rPr>
          <w:sz w:val="20"/>
        </w:rPr>
        <w:t xml:space="preserve">April and 1 </w:t>
      </w:r>
      <w:proofErr w:type="spellStart"/>
      <w:r w:rsidR="000C7456" w:rsidRPr="000C7456">
        <w:rPr>
          <w:sz w:val="20"/>
        </w:rPr>
        <w:t>October</w:t>
      </w:r>
      <w:proofErr w:type="spellEnd"/>
      <w:r w:rsidR="000C7456" w:rsidRPr="000C7456">
        <w:rPr>
          <w:sz w:val="20"/>
        </w:rPr>
        <w:t xml:space="preserve"> of </w:t>
      </w:r>
      <w:proofErr w:type="spellStart"/>
      <w:r w:rsidR="000C7456" w:rsidRPr="000C7456">
        <w:rPr>
          <w:sz w:val="20"/>
        </w:rPr>
        <w:t>each</w:t>
      </w:r>
      <w:proofErr w:type="spellEnd"/>
      <w:r w:rsidR="000C7456" w:rsidRPr="000C7456">
        <w:rPr>
          <w:sz w:val="20"/>
        </w:rPr>
        <w:t xml:space="preserve"> </w:t>
      </w:r>
      <w:proofErr w:type="spellStart"/>
      <w:r w:rsidR="000C7456" w:rsidRPr="000C7456">
        <w:rPr>
          <w:sz w:val="20"/>
        </w:rPr>
        <w:t>year</w:t>
      </w:r>
      <w:proofErr w:type="spellEnd"/>
      <w:r w:rsidR="000C7456">
        <w:rPr>
          <w:sz w:val="20"/>
        </w:rPr>
        <w:t xml:space="preserve"> to </w:t>
      </w:r>
      <w:proofErr w:type="spellStart"/>
      <w:r w:rsidR="000C7456">
        <w:rPr>
          <w:sz w:val="20"/>
        </w:rPr>
        <w:t>ensure</w:t>
      </w:r>
      <w:proofErr w:type="spellEnd"/>
      <w:r w:rsidR="000C7456">
        <w:rPr>
          <w:sz w:val="20"/>
        </w:rPr>
        <w:t xml:space="preserve"> the </w:t>
      </w:r>
      <w:proofErr w:type="spellStart"/>
      <w:r w:rsidR="000C7456">
        <w:rPr>
          <w:sz w:val="20"/>
        </w:rPr>
        <w:t>publication</w:t>
      </w:r>
      <w:proofErr w:type="spellEnd"/>
      <w:r w:rsidR="000C7456">
        <w:rPr>
          <w:sz w:val="20"/>
        </w:rPr>
        <w:t xml:space="preserve"> of information in connection with the </w:t>
      </w:r>
      <w:proofErr w:type="spellStart"/>
      <w:r w:rsidR="000C7456">
        <w:rPr>
          <w:sz w:val="20"/>
        </w:rPr>
        <w:t>ordinary</w:t>
      </w:r>
      <w:proofErr w:type="spellEnd"/>
      <w:r w:rsidR="000C7456">
        <w:rPr>
          <w:sz w:val="20"/>
        </w:rPr>
        <w:t xml:space="preserve"> update of the </w:t>
      </w:r>
      <w:proofErr w:type="spellStart"/>
      <w:r w:rsidR="000C7456">
        <w:rPr>
          <w:sz w:val="20"/>
        </w:rPr>
        <w:t>ePIR</w:t>
      </w:r>
      <w:proofErr w:type="spellEnd"/>
      <w:r w:rsidR="000C7456">
        <w:rPr>
          <w:sz w:val="20"/>
        </w:rPr>
        <w:t xml:space="preserve"> </w:t>
      </w:r>
      <w:proofErr w:type="spellStart"/>
      <w:r w:rsidR="000C7456">
        <w:rPr>
          <w:sz w:val="20"/>
        </w:rPr>
        <w:t>portal</w:t>
      </w:r>
      <w:proofErr w:type="spellEnd"/>
      <w:r w:rsidR="000C7456">
        <w:rPr>
          <w:sz w:val="20"/>
        </w:rPr>
        <w:t xml:space="preserve"> </w:t>
      </w:r>
      <w:proofErr w:type="spellStart"/>
      <w:r w:rsidR="000C7456">
        <w:rPr>
          <w:sz w:val="20"/>
        </w:rPr>
        <w:t>accoding</w:t>
      </w:r>
      <w:proofErr w:type="spellEnd"/>
      <w:r w:rsidR="000C7456">
        <w:rPr>
          <w:sz w:val="20"/>
        </w:rPr>
        <w:t xml:space="preserve"> to the timing </w:t>
      </w:r>
      <w:proofErr w:type="spellStart"/>
      <w:r w:rsidR="000C7456">
        <w:rPr>
          <w:sz w:val="20"/>
        </w:rPr>
        <w:t>referred</w:t>
      </w:r>
      <w:proofErr w:type="spellEnd"/>
      <w:r w:rsidR="000C7456">
        <w:rPr>
          <w:sz w:val="20"/>
        </w:rPr>
        <w:t xml:space="preserve"> to in </w:t>
      </w:r>
      <w:proofErr w:type="spellStart"/>
      <w:r w:rsidR="000C7456">
        <w:rPr>
          <w:sz w:val="20"/>
        </w:rPr>
        <w:t>paragraph</w:t>
      </w:r>
      <w:proofErr w:type="spellEnd"/>
      <w:r w:rsidR="000C7456">
        <w:rPr>
          <w:sz w:val="20"/>
        </w:rPr>
        <w:t xml:space="preserve"> 2.1 of the NS.</w:t>
      </w:r>
    </w:p>
    <w:p w14:paraId="20E2503E" w14:textId="27720B60" w:rsidR="00A53080" w:rsidRDefault="00A53080" w:rsidP="007C3C2C">
      <w:pPr>
        <w:jc w:val="both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5"/>
        <w:gridCol w:w="1785"/>
        <w:gridCol w:w="1785"/>
        <w:gridCol w:w="1785"/>
        <w:gridCol w:w="1785"/>
      </w:tblGrid>
      <w:tr w:rsidR="001820A2" w14:paraId="73701CBB" w14:textId="77777777" w:rsidTr="001820A2">
        <w:trPr>
          <w:trHeight w:val="626"/>
        </w:trPr>
        <w:tc>
          <w:tcPr>
            <w:tcW w:w="1784" w:type="dxa"/>
            <w:vMerge w:val="restart"/>
            <w:shd w:val="clear" w:color="auto" w:fill="006D66"/>
            <w:vAlign w:val="center"/>
          </w:tcPr>
          <w:p w14:paraId="566423A4" w14:textId="4EAACD36" w:rsidR="00AE34F7" w:rsidRPr="001820A2" w:rsidRDefault="00AE34F7" w:rsidP="001820A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Name</w:t>
            </w:r>
            <w:proofErr w:type="spellEnd"/>
            <w:r>
              <w:rPr>
                <w:b/>
                <w:color w:val="FFFFFF" w:themeColor="background1"/>
              </w:rPr>
              <w:t xml:space="preserve"> of the </w:t>
            </w:r>
            <w:proofErr w:type="spellStart"/>
            <w:r>
              <w:rPr>
                <w:b/>
                <w:color w:val="FFFFFF" w:themeColor="background1"/>
              </w:rPr>
              <w:t>facility</w:t>
            </w:r>
            <w:proofErr w:type="spellEnd"/>
          </w:p>
        </w:tc>
        <w:tc>
          <w:tcPr>
            <w:tcW w:w="1784" w:type="dxa"/>
            <w:vMerge w:val="restart"/>
            <w:shd w:val="clear" w:color="auto" w:fill="006D66"/>
            <w:vAlign w:val="center"/>
          </w:tcPr>
          <w:p w14:paraId="5AB84024" w14:textId="15AC2C8D" w:rsidR="00AE34F7" w:rsidRPr="001820A2" w:rsidRDefault="00AE34F7" w:rsidP="001820A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Location of the </w:t>
            </w:r>
            <w:proofErr w:type="spellStart"/>
            <w:r>
              <w:rPr>
                <w:b/>
                <w:color w:val="FFFFFF" w:themeColor="background1"/>
              </w:rPr>
              <w:t>facility</w:t>
            </w:r>
            <w:proofErr w:type="spellEnd"/>
          </w:p>
        </w:tc>
        <w:tc>
          <w:tcPr>
            <w:tcW w:w="1784" w:type="dxa"/>
            <w:vMerge w:val="restart"/>
            <w:shd w:val="clear" w:color="auto" w:fill="006D66"/>
            <w:vAlign w:val="center"/>
          </w:tcPr>
          <w:p w14:paraId="69817EB1" w14:textId="05A70BEF" w:rsidR="00AE34F7" w:rsidRPr="001820A2" w:rsidRDefault="00AE34F7" w:rsidP="001820A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N</w:t>
            </w:r>
            <w:r w:rsidR="007A3A4D">
              <w:rPr>
                <w:b/>
                <w:color w:val="FFFFFF" w:themeColor="background1"/>
              </w:rPr>
              <w:t>ame</w:t>
            </w:r>
            <w:proofErr w:type="spellEnd"/>
            <w:r w:rsidR="007A3A4D">
              <w:rPr>
                <w:b/>
                <w:color w:val="FFFFFF" w:themeColor="background1"/>
              </w:rPr>
              <w:t xml:space="preserve"> of service </w:t>
            </w:r>
            <w:proofErr w:type="spellStart"/>
            <w:r w:rsidR="007A3A4D">
              <w:rPr>
                <w:b/>
                <w:color w:val="FFFFFF" w:themeColor="background1"/>
              </w:rPr>
              <w:t>facility</w:t>
            </w:r>
            <w:proofErr w:type="spellEnd"/>
            <w:r w:rsidR="007A3A4D">
              <w:rPr>
                <w:b/>
                <w:color w:val="FFFFFF" w:themeColor="background1"/>
              </w:rPr>
              <w:t xml:space="preserve"> O</w:t>
            </w:r>
            <w:bookmarkStart w:id="0" w:name="_GoBack"/>
            <w:bookmarkEnd w:id="0"/>
            <w:r>
              <w:rPr>
                <w:b/>
                <w:color w:val="FFFFFF" w:themeColor="background1"/>
              </w:rPr>
              <w:t>perator</w:t>
            </w:r>
          </w:p>
        </w:tc>
        <w:tc>
          <w:tcPr>
            <w:tcW w:w="1785" w:type="dxa"/>
            <w:vMerge w:val="restart"/>
            <w:shd w:val="clear" w:color="auto" w:fill="006D66"/>
            <w:vAlign w:val="center"/>
          </w:tcPr>
          <w:p w14:paraId="27E62F6F" w14:textId="6D1A7D04" w:rsidR="00AE34F7" w:rsidRPr="001820A2" w:rsidRDefault="00AE34F7" w:rsidP="001820A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Type</w:t>
            </w:r>
            <w:proofErr w:type="spellEnd"/>
            <w:r>
              <w:rPr>
                <w:b/>
                <w:color w:val="FFFFFF" w:themeColor="background1"/>
              </w:rPr>
              <w:t xml:space="preserve"> of </w:t>
            </w:r>
            <w:proofErr w:type="spellStart"/>
            <w:r>
              <w:rPr>
                <w:b/>
                <w:color w:val="FFFFFF" w:themeColor="background1"/>
              </w:rPr>
              <w:t>services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</w:rPr>
              <w:t>provided</w:t>
            </w:r>
            <w:proofErr w:type="spellEnd"/>
          </w:p>
        </w:tc>
        <w:tc>
          <w:tcPr>
            <w:tcW w:w="1785" w:type="dxa"/>
            <w:vMerge w:val="restart"/>
            <w:shd w:val="clear" w:color="auto" w:fill="006D66"/>
            <w:vAlign w:val="center"/>
          </w:tcPr>
          <w:p w14:paraId="44B674B7" w14:textId="1EF9B753" w:rsidR="001820A2" w:rsidRPr="001820A2" w:rsidRDefault="00AE34F7" w:rsidP="001820A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Connected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</w:rPr>
              <w:t>Rail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</w:rPr>
              <w:t>Freight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</w:rPr>
              <w:t>Corridor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r w:rsidR="001820A2" w:rsidRPr="001820A2">
              <w:rPr>
                <w:b/>
                <w:color w:val="FFFFFF" w:themeColor="background1"/>
              </w:rPr>
              <w:t>(RFC)</w:t>
            </w:r>
          </w:p>
        </w:tc>
        <w:tc>
          <w:tcPr>
            <w:tcW w:w="1785" w:type="dxa"/>
            <w:vMerge w:val="restart"/>
            <w:shd w:val="clear" w:color="auto" w:fill="006D66"/>
            <w:vAlign w:val="center"/>
          </w:tcPr>
          <w:p w14:paraId="26A85D95" w14:textId="0801EEE8" w:rsidR="00AE34F7" w:rsidRPr="001820A2" w:rsidRDefault="00AE34F7" w:rsidP="001820A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Link/attachment standard RNE </w:t>
            </w:r>
            <w:proofErr w:type="spellStart"/>
            <w:r>
              <w:rPr>
                <w:b/>
                <w:color w:val="FFFFFF" w:themeColor="background1"/>
              </w:rPr>
              <w:t>form</w:t>
            </w:r>
            <w:proofErr w:type="spellEnd"/>
          </w:p>
        </w:tc>
        <w:tc>
          <w:tcPr>
            <w:tcW w:w="3570" w:type="dxa"/>
            <w:gridSpan w:val="2"/>
            <w:shd w:val="clear" w:color="auto" w:fill="006D66"/>
            <w:vAlign w:val="center"/>
          </w:tcPr>
          <w:p w14:paraId="38FA3FD8" w14:textId="597AE43A" w:rsidR="001820A2" w:rsidRPr="001820A2" w:rsidRDefault="00AE34F7" w:rsidP="001820A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Contacts</w:t>
            </w:r>
            <w:proofErr w:type="spellEnd"/>
          </w:p>
        </w:tc>
      </w:tr>
      <w:tr w:rsidR="001820A2" w14:paraId="44A7467E" w14:textId="77777777" w:rsidTr="001820A2">
        <w:trPr>
          <w:trHeight w:val="633"/>
        </w:trPr>
        <w:tc>
          <w:tcPr>
            <w:tcW w:w="1784" w:type="dxa"/>
            <w:vMerge/>
            <w:shd w:val="clear" w:color="auto" w:fill="006D66"/>
            <w:vAlign w:val="center"/>
          </w:tcPr>
          <w:p w14:paraId="44C1FA7A" w14:textId="77777777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84" w:type="dxa"/>
            <w:vMerge/>
            <w:shd w:val="clear" w:color="auto" w:fill="006D66"/>
            <w:vAlign w:val="center"/>
          </w:tcPr>
          <w:p w14:paraId="60B2FEF3" w14:textId="77777777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84" w:type="dxa"/>
            <w:vMerge/>
            <w:shd w:val="clear" w:color="auto" w:fill="006D66"/>
            <w:vAlign w:val="center"/>
          </w:tcPr>
          <w:p w14:paraId="4DEB87F1" w14:textId="77777777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85" w:type="dxa"/>
            <w:vMerge/>
            <w:shd w:val="clear" w:color="auto" w:fill="006D66"/>
            <w:vAlign w:val="center"/>
          </w:tcPr>
          <w:p w14:paraId="5FCB1652" w14:textId="77777777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85" w:type="dxa"/>
            <w:vMerge/>
            <w:shd w:val="clear" w:color="auto" w:fill="006D66"/>
            <w:vAlign w:val="center"/>
          </w:tcPr>
          <w:p w14:paraId="0D24259A" w14:textId="77777777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85" w:type="dxa"/>
            <w:vMerge/>
            <w:shd w:val="clear" w:color="auto" w:fill="006D66"/>
            <w:vAlign w:val="center"/>
          </w:tcPr>
          <w:p w14:paraId="3EC3484E" w14:textId="77777777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85" w:type="dxa"/>
            <w:shd w:val="clear" w:color="auto" w:fill="006D66"/>
            <w:vAlign w:val="center"/>
          </w:tcPr>
          <w:p w14:paraId="7B3A043B" w14:textId="4ED1F919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  <w:r w:rsidRPr="001820A2">
              <w:rPr>
                <w:b/>
                <w:color w:val="FFFFFF" w:themeColor="background1"/>
              </w:rPr>
              <w:t>Email</w:t>
            </w:r>
          </w:p>
        </w:tc>
        <w:tc>
          <w:tcPr>
            <w:tcW w:w="1785" w:type="dxa"/>
            <w:shd w:val="clear" w:color="auto" w:fill="006D66"/>
            <w:vAlign w:val="center"/>
          </w:tcPr>
          <w:p w14:paraId="64B9BD7D" w14:textId="7EC321EF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</w:t>
            </w:r>
            <w:r w:rsidR="00AE34F7">
              <w:rPr>
                <w:b/>
                <w:color w:val="FFFFFF" w:themeColor="background1"/>
              </w:rPr>
              <w:t xml:space="preserve">elephone </w:t>
            </w:r>
            <w:proofErr w:type="spellStart"/>
            <w:r w:rsidR="00AE34F7">
              <w:rPr>
                <w:b/>
                <w:color w:val="FFFFFF" w:themeColor="background1"/>
              </w:rPr>
              <w:t>number</w:t>
            </w:r>
            <w:proofErr w:type="spellEnd"/>
          </w:p>
        </w:tc>
      </w:tr>
      <w:tr w:rsidR="00A53080" w14:paraId="4F176C35" w14:textId="77777777" w:rsidTr="001820A2">
        <w:trPr>
          <w:trHeight w:val="558"/>
        </w:trPr>
        <w:tc>
          <w:tcPr>
            <w:tcW w:w="1784" w:type="dxa"/>
          </w:tcPr>
          <w:p w14:paraId="2F0B14EA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572E2CE6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217D4FDE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5F6DC918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11C88892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552BFD43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139FE456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7807676B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</w:tr>
      <w:tr w:rsidR="00A53080" w14:paraId="43877A8A" w14:textId="77777777" w:rsidTr="001820A2">
        <w:trPr>
          <w:trHeight w:val="551"/>
        </w:trPr>
        <w:tc>
          <w:tcPr>
            <w:tcW w:w="1784" w:type="dxa"/>
          </w:tcPr>
          <w:p w14:paraId="509EFC4D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7E420803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463A4676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44AE01F2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628D7C06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68DBED96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5836738D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3BFBBCD1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</w:tr>
      <w:tr w:rsidR="00A53080" w14:paraId="184049A4" w14:textId="77777777" w:rsidTr="001820A2">
        <w:trPr>
          <w:trHeight w:val="546"/>
        </w:trPr>
        <w:tc>
          <w:tcPr>
            <w:tcW w:w="1784" w:type="dxa"/>
          </w:tcPr>
          <w:p w14:paraId="3F74C717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7E0697B7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5DF749EE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72DC1270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7FBC50DD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767729FD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5492CAEA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1E7F6487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</w:tr>
      <w:tr w:rsidR="00A53080" w14:paraId="206BEBB1" w14:textId="77777777" w:rsidTr="00F242B4">
        <w:trPr>
          <w:trHeight w:val="567"/>
        </w:trPr>
        <w:tc>
          <w:tcPr>
            <w:tcW w:w="1784" w:type="dxa"/>
          </w:tcPr>
          <w:p w14:paraId="7555CDB3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77C143E9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4C573376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485E0C69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5B0EEA1D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66384FCC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195A2937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32EBF03C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</w:tr>
      <w:tr w:rsidR="00A53080" w14:paraId="51F4E8E1" w14:textId="77777777" w:rsidTr="00F242B4">
        <w:trPr>
          <w:trHeight w:val="562"/>
        </w:trPr>
        <w:tc>
          <w:tcPr>
            <w:tcW w:w="1784" w:type="dxa"/>
          </w:tcPr>
          <w:p w14:paraId="673D9A20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414E99A3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7F68DE26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751F5322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4DC53EF4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230CFD5F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4460DA1D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529C51A4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</w:tr>
    </w:tbl>
    <w:p w14:paraId="038954BD" w14:textId="0E7B6B95" w:rsidR="00A53080" w:rsidRDefault="00A53080" w:rsidP="007C3C2C">
      <w:pPr>
        <w:jc w:val="both"/>
        <w:rPr>
          <w:sz w:val="20"/>
        </w:rPr>
      </w:pPr>
    </w:p>
    <w:p w14:paraId="380B8528" w14:textId="77777777" w:rsidR="00786622" w:rsidRDefault="00786622" w:rsidP="00786622"/>
    <w:p w14:paraId="2D0012E5" w14:textId="7FE3068B" w:rsidR="00786622" w:rsidRPr="001D73C3" w:rsidRDefault="000523BF" w:rsidP="00786622">
      <w:pPr>
        <w:rPr>
          <w:sz w:val="20"/>
        </w:rPr>
      </w:pPr>
      <w:r>
        <w:rPr>
          <w:sz w:val="20"/>
        </w:rPr>
        <w:t>DATE OF UPDATE……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(indicate MONTH/YEAR</w:t>
      </w:r>
      <w:r w:rsidR="001820A2">
        <w:rPr>
          <w:sz w:val="20"/>
        </w:rPr>
        <w:t>)………..</w:t>
      </w:r>
    </w:p>
    <w:p w14:paraId="76E199FA" w14:textId="77777777" w:rsidR="00786622" w:rsidRPr="001D73C3" w:rsidRDefault="00786622" w:rsidP="00786622">
      <w:pPr>
        <w:rPr>
          <w:sz w:val="20"/>
        </w:rPr>
      </w:pPr>
    </w:p>
    <w:p w14:paraId="47DD1444" w14:textId="77777777" w:rsidR="00854E3E" w:rsidRPr="00786622" w:rsidRDefault="00854E3E" w:rsidP="00786622"/>
    <w:sectPr w:rsidR="00854E3E" w:rsidRPr="00786622" w:rsidSect="00786622">
      <w:headerReference w:type="defaul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C8977" w14:textId="77777777" w:rsidR="00E213CC" w:rsidRDefault="00E213CC" w:rsidP="00786622">
      <w:pPr>
        <w:spacing w:after="0" w:line="240" w:lineRule="auto"/>
      </w:pPr>
      <w:r>
        <w:separator/>
      </w:r>
    </w:p>
  </w:endnote>
  <w:endnote w:type="continuationSeparator" w:id="0">
    <w:p w14:paraId="17583556" w14:textId="77777777" w:rsidR="00E213CC" w:rsidRDefault="00E213CC" w:rsidP="0078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C83D5" w14:textId="77777777" w:rsidR="00E213CC" w:rsidRDefault="00E213CC" w:rsidP="00786622">
      <w:pPr>
        <w:spacing w:after="0" w:line="240" w:lineRule="auto"/>
      </w:pPr>
      <w:r>
        <w:separator/>
      </w:r>
    </w:p>
  </w:footnote>
  <w:footnote w:type="continuationSeparator" w:id="0">
    <w:p w14:paraId="48E5F5EE" w14:textId="77777777" w:rsidR="00E213CC" w:rsidRDefault="00E213CC" w:rsidP="0078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07E6" w14:textId="6271A4B8" w:rsidR="00B468FC" w:rsidRPr="00B468FC" w:rsidRDefault="00D07438" w:rsidP="00B468FC">
    <w:pPr>
      <w:pStyle w:val="Intestazione"/>
      <w:jc w:val="right"/>
      <w:rPr>
        <w:i/>
        <w:color w:val="808080" w:themeColor="background1" w:themeShade="80"/>
      </w:rPr>
    </w:pPr>
    <w:proofErr w:type="spellStart"/>
    <w:r>
      <w:rPr>
        <w:i/>
        <w:color w:val="808080" w:themeColor="background1" w:themeShade="80"/>
      </w:rPr>
      <w:t>Updated</w:t>
    </w:r>
    <w:proofErr w:type="spellEnd"/>
    <w:r>
      <w:rPr>
        <w:i/>
        <w:color w:val="808080" w:themeColor="background1" w:themeShade="80"/>
      </w:rPr>
      <w:t xml:space="preserve"> in </w:t>
    </w:r>
    <w:proofErr w:type="spellStart"/>
    <w:r>
      <w:rPr>
        <w:i/>
        <w:color w:val="808080" w:themeColor="background1" w:themeShade="80"/>
      </w:rPr>
      <w:t>December</w:t>
    </w:r>
    <w:proofErr w:type="spellEnd"/>
    <w:r>
      <w:rPr>
        <w:i/>
        <w:color w:val="808080" w:themeColor="background1" w:themeShade="80"/>
      </w:rPr>
      <w:t xml:space="preserve">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22"/>
    <w:rsid w:val="0000289C"/>
    <w:rsid w:val="000523BF"/>
    <w:rsid w:val="000866B3"/>
    <w:rsid w:val="000C7456"/>
    <w:rsid w:val="001820A2"/>
    <w:rsid w:val="0041543F"/>
    <w:rsid w:val="00495785"/>
    <w:rsid w:val="00550E11"/>
    <w:rsid w:val="005C56BB"/>
    <w:rsid w:val="00786622"/>
    <w:rsid w:val="007A3A4D"/>
    <w:rsid w:val="007C3C2C"/>
    <w:rsid w:val="00854E3E"/>
    <w:rsid w:val="00A53080"/>
    <w:rsid w:val="00AA0B1F"/>
    <w:rsid w:val="00AE34F7"/>
    <w:rsid w:val="00B468FC"/>
    <w:rsid w:val="00B96F37"/>
    <w:rsid w:val="00C2331D"/>
    <w:rsid w:val="00D07438"/>
    <w:rsid w:val="00D5383E"/>
    <w:rsid w:val="00D56D6E"/>
    <w:rsid w:val="00DA4F33"/>
    <w:rsid w:val="00E213CC"/>
    <w:rsid w:val="00F01B0A"/>
    <w:rsid w:val="00F242B4"/>
    <w:rsid w:val="00F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F1384"/>
  <w15:chartTrackingRefBased/>
  <w15:docId w15:val="{F77686AD-BFAC-4F79-BC78-D15EFA74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66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86622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A5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68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8FC"/>
  </w:style>
  <w:style w:type="paragraph" w:styleId="Pidipagina">
    <w:name w:val="footer"/>
    <w:basedOn w:val="Normale"/>
    <w:link w:val="PidipaginaCarattere"/>
    <w:uiPriority w:val="99"/>
    <w:unhideWhenUsed/>
    <w:rsid w:val="00B468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fi-dce@pec.rfi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A152FD428194B9892253B88DDFD64" ma:contentTypeVersion="13" ma:contentTypeDescription="Create a new document." ma:contentTypeScope="" ma:versionID="fd71800687763390e7976d4e210d5e7b">
  <xsd:schema xmlns:xsd="http://www.w3.org/2001/XMLSchema" xmlns:xs="http://www.w3.org/2001/XMLSchema" xmlns:p="http://schemas.microsoft.com/office/2006/metadata/properties" xmlns:ns3="b6f34dbf-2683-486b-8d5b-57c403b12be6" xmlns:ns4="c43406c2-815b-43a7-9a49-1dfcee7a5f1b" targetNamespace="http://schemas.microsoft.com/office/2006/metadata/properties" ma:root="true" ma:fieldsID="6988ef241e5f749c264427b2501f8bc9" ns3:_="" ns4:_="">
    <xsd:import namespace="b6f34dbf-2683-486b-8d5b-57c403b12be6"/>
    <xsd:import namespace="c43406c2-815b-43a7-9a49-1dfcee7a5f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34dbf-2683-486b-8d5b-57c403b12b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406c2-815b-43a7-9a49-1dfcee7a5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D011BA-2B35-42ED-81B5-E8B7048CE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34dbf-2683-486b-8d5b-57c403b12be6"/>
    <ds:schemaRef ds:uri="c43406c2-815b-43a7-9a49-1dfcee7a5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EB6F3-81B7-472D-9A35-86F445441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C1895-5BCD-439C-BE66-8EF6BBB816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CORRIDONI LAURA</dc:creator>
  <cp:keywords/>
  <dc:description/>
  <cp:lastModifiedBy>CORRIDONI LAURA</cp:lastModifiedBy>
  <cp:revision>3</cp:revision>
  <dcterms:created xsi:type="dcterms:W3CDTF">2022-01-26T10:53:00Z</dcterms:created>
  <dcterms:modified xsi:type="dcterms:W3CDTF">2022-01-26T10:56:00Z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44a90e-04f7-4d21-b494-cfe49b26ce55_Enabled">
    <vt:lpwstr>true</vt:lpwstr>
  </property>
  <property fmtid="{D5CDD505-2E9C-101B-9397-08002B2CF9AE}" pid="3" name="MSIP_Label_8a44a90e-04f7-4d21-b494-cfe49b26ce55_SetDate">
    <vt:lpwstr>2021-12-20T11:01:08Z</vt:lpwstr>
  </property>
  <property fmtid="{D5CDD505-2E9C-101B-9397-08002B2CF9AE}" pid="4" name="MSIP_Label_8a44a90e-04f7-4d21-b494-cfe49b26ce55_Method">
    <vt:lpwstr>Privileged</vt:lpwstr>
  </property>
  <property fmtid="{D5CDD505-2E9C-101B-9397-08002B2CF9AE}" pid="5" name="MSIP_Label_8a44a90e-04f7-4d21-b494-cfe49b26ce55_Name">
    <vt:lpwstr>Internal use without footer</vt:lpwstr>
  </property>
  <property fmtid="{D5CDD505-2E9C-101B-9397-08002B2CF9AE}" pid="6" name="MSIP_Label_8a44a90e-04f7-4d21-b494-cfe49b26ce55_SiteId">
    <vt:lpwstr>4c8a6547-459a-4b75-a3dc-f66efe3e9c4e</vt:lpwstr>
  </property>
  <property fmtid="{D5CDD505-2E9C-101B-9397-08002B2CF9AE}" pid="7" name="MSIP_Label_8a44a90e-04f7-4d21-b494-cfe49b26ce55_ActionId">
    <vt:lpwstr>990ef5d3-bb56-49a9-9983-e52c6311d57a</vt:lpwstr>
  </property>
  <property fmtid="{D5CDD505-2E9C-101B-9397-08002B2CF9AE}" pid="8" name="MSIP_Label_8a44a90e-04f7-4d21-b494-cfe49b26ce55_ContentBits">
    <vt:lpwstr>0</vt:lpwstr>
  </property>
  <property fmtid="{D5CDD505-2E9C-101B-9397-08002B2CF9AE}" pid="9" name="ContentTypeId">
    <vt:lpwstr>0x010100C0CA152FD428194B9892253B88DDFD64</vt:lpwstr>
  </property>
</Properties>
</file>